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0" w:rsidRPr="003F5967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color w:val="00B050"/>
          <w:sz w:val="24"/>
          <w:szCs w:val="24"/>
        </w:rPr>
      </w:pPr>
    </w:p>
    <w:p w:rsidR="00330D00" w:rsidRPr="003F5967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</w:rPr>
      </w:pPr>
    </w:p>
    <w:p w:rsidR="00330D00" w:rsidRPr="00330D00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330D00" w:rsidRPr="00330D00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330D00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330D00" w:rsidRPr="00330D00" w:rsidRDefault="00330D00" w:rsidP="00330D00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Cs w:val="28"/>
          <w:lang w:eastAsia="ar-SA"/>
        </w:rPr>
      </w:pPr>
    </w:p>
    <w:p w:rsidR="0045682F" w:rsidRDefault="0045682F" w:rsidP="0045682F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4"/>
            <w:szCs w:val="24"/>
            <w:lang w:eastAsia="en-US"/>
          </w:rPr>
          <w:t>2004 г</w:t>
        </w:r>
      </w:smartTag>
      <w:r>
        <w:rPr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bCs/>
            <w:sz w:val="24"/>
            <w:szCs w:val="24"/>
            <w:lang w:eastAsia="en-US"/>
          </w:rPr>
          <w:t>2005 г</w:t>
        </w:r>
      </w:smartTag>
      <w:r>
        <w:rPr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bCs/>
            <w:sz w:val="24"/>
            <w:szCs w:val="24"/>
            <w:lang w:eastAsia="en-US"/>
          </w:rPr>
          <w:t>2005 г</w:t>
        </w:r>
      </w:smartTag>
      <w:r>
        <w:rPr>
          <w:bCs/>
          <w:sz w:val="24"/>
          <w:szCs w:val="24"/>
          <w:lang w:eastAsia="en-US"/>
        </w:rPr>
        <w:t>.  №1 (часть I) ст. 16);</w:t>
      </w:r>
    </w:p>
    <w:p w:rsidR="0045682F" w:rsidRDefault="0045682F" w:rsidP="0045682F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  <w:sz w:val="24"/>
            <w:szCs w:val="24"/>
            <w:lang w:eastAsia="en-US"/>
          </w:rPr>
          <w:t>2001 г</w:t>
        </w:r>
      </w:smartTag>
      <w:r>
        <w:rPr>
          <w:bCs/>
          <w:sz w:val="24"/>
          <w:szCs w:val="24"/>
          <w:lang w:eastAsia="en-US"/>
        </w:rPr>
        <w:t>. № 211-212);</w:t>
      </w:r>
    </w:p>
    <w:p w:rsidR="0045682F" w:rsidRDefault="0045682F" w:rsidP="0045682F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45682F" w:rsidRDefault="0045682F" w:rsidP="0045682F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45682F" w:rsidRDefault="0045682F" w:rsidP="0045682F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45682F" w:rsidRDefault="0045682F" w:rsidP="0045682F">
      <w:pPr>
        <w:ind w:firstLine="284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45682F" w:rsidRDefault="0045682F" w:rsidP="004568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45682F" w:rsidRDefault="0045682F" w:rsidP="004568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45682F" w:rsidRDefault="0045682F" w:rsidP="0045682F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- </w:t>
      </w:r>
      <w:hyperlink r:id="rId6" w:history="1">
        <w:r>
          <w:rPr>
            <w:rStyle w:val="ac"/>
            <w:bCs/>
            <w:sz w:val="24"/>
            <w:lang w:eastAsia="en-US"/>
          </w:rPr>
          <w:t>постановление</w:t>
        </w:r>
      </w:hyperlink>
      <w:r>
        <w:rPr>
          <w:bCs/>
          <w:sz w:val="24"/>
          <w:szCs w:val="24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>
        <w:rPr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45682F" w:rsidRDefault="0045682F" w:rsidP="004568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45682F" w:rsidRDefault="0045682F" w:rsidP="004568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45682F" w:rsidRDefault="0045682F" w:rsidP="004568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45682F" w:rsidRDefault="0045682F" w:rsidP="004568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45682F" w:rsidRDefault="0045682F" w:rsidP="0045682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>
        <w:rPr>
          <w:sz w:val="24"/>
          <w:szCs w:val="24"/>
        </w:rPr>
        <w:t>(«Курская правда», № 4-5, 11.01.2003);</w:t>
      </w:r>
    </w:p>
    <w:p w:rsidR="0045682F" w:rsidRDefault="0045682F" w:rsidP="0045682F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45682F" w:rsidRDefault="0045682F" w:rsidP="004568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Верхнеграйворонского </w:t>
      </w:r>
      <w:r>
        <w:rPr>
          <w:rStyle w:val="a5"/>
          <w:rFonts w:eastAsia="Calibri"/>
          <w:sz w:val="24"/>
          <w:szCs w:val="24"/>
        </w:rPr>
        <w:t xml:space="preserve">сельсовета,  Касторенского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Курской области от 29.10.2018 г.  № 77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услуг»;</w:t>
      </w:r>
    </w:p>
    <w:p w:rsidR="0045682F" w:rsidRDefault="0045682F" w:rsidP="004568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Постановлением Администрации Верхнеграйворонского </w:t>
      </w:r>
      <w:r>
        <w:rPr>
          <w:rStyle w:val="a5"/>
          <w:rFonts w:eastAsiaTheme="majorEastAsia"/>
          <w:b w:val="0"/>
          <w:sz w:val="24"/>
          <w:szCs w:val="24"/>
        </w:rPr>
        <w:t>сельсовета,  Касторенского района Курской области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21.02.2013г. № 06 «Об утверждении Положения об особенностях подачи и рассмотрения жалоб на решения и действия (бездействие) Администрации Верхнеграйворонского </w:t>
      </w:r>
      <w:r>
        <w:rPr>
          <w:rStyle w:val="a5"/>
          <w:rFonts w:eastAsiaTheme="majorEastAsia"/>
          <w:b w:val="0"/>
          <w:sz w:val="24"/>
          <w:szCs w:val="24"/>
        </w:rPr>
        <w:t>сельсовета,  Касторенского района</w:t>
      </w:r>
      <w:r>
        <w:rPr>
          <w:sz w:val="24"/>
          <w:szCs w:val="24"/>
        </w:rPr>
        <w:t xml:space="preserve"> Курской области и ее должностных лиц, муниципальных служащих, замещающих должности муниципальной службы в Администрации  Верхнеграйворонского </w:t>
      </w:r>
      <w:r>
        <w:rPr>
          <w:rStyle w:val="a5"/>
          <w:rFonts w:eastAsiaTheme="majorEastAsia"/>
          <w:b w:val="0"/>
          <w:sz w:val="24"/>
          <w:szCs w:val="24"/>
        </w:rPr>
        <w:t>сельсовета,  Касторенского района</w:t>
      </w:r>
      <w:r>
        <w:rPr>
          <w:sz w:val="24"/>
          <w:szCs w:val="24"/>
        </w:rPr>
        <w:t>,   Курской области»</w:t>
      </w:r>
    </w:p>
    <w:p w:rsidR="0045682F" w:rsidRDefault="0045682F" w:rsidP="004568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 муниципального образования «Верхнеграйворонский </w:t>
      </w:r>
      <w:r>
        <w:rPr>
          <w:rStyle w:val="a5"/>
          <w:rFonts w:eastAsiaTheme="majorEastAsia"/>
          <w:b w:val="0"/>
          <w:sz w:val="24"/>
          <w:szCs w:val="24"/>
        </w:rPr>
        <w:t>сельсовет»,  Касторенского района Курской</w:t>
      </w:r>
      <w:r>
        <w:rPr>
          <w:rStyle w:val="a5"/>
          <w:rFonts w:eastAsiaTheme="majorEastAsia"/>
          <w:sz w:val="24"/>
          <w:szCs w:val="24"/>
        </w:rPr>
        <w:t xml:space="preserve"> </w:t>
      </w:r>
      <w:r>
        <w:rPr>
          <w:rStyle w:val="a5"/>
          <w:rFonts w:eastAsiaTheme="majorEastAsia"/>
          <w:b w:val="0"/>
          <w:sz w:val="24"/>
          <w:szCs w:val="24"/>
        </w:rPr>
        <w:t>области</w:t>
      </w:r>
      <w:r>
        <w:rPr>
          <w:sz w:val="24"/>
          <w:szCs w:val="24"/>
        </w:rPr>
        <w:t xml:space="preserve"> (принят решением  Собрания депутатов  Верхнеграйворонского </w:t>
      </w:r>
      <w:r>
        <w:rPr>
          <w:rStyle w:val="a5"/>
          <w:rFonts w:eastAsiaTheme="majorEastAsia"/>
          <w:b w:val="0"/>
          <w:sz w:val="24"/>
          <w:szCs w:val="24"/>
        </w:rPr>
        <w:t>сельсовета,  Касторенского района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 от 25.05.2005г. №6, зарегистрирован в Управлении Министерства  юстиции Российской Федерации по Курской области 11.11.2005 г., государственный регистрационный № 465083082005001).</w:t>
      </w:r>
    </w:p>
    <w:p w:rsidR="0045682F" w:rsidRDefault="0045682F" w:rsidP="0045682F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45682F" w:rsidRDefault="0045682F" w:rsidP="0045682F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bCs/>
          <w:color w:val="00B050"/>
          <w:sz w:val="24"/>
          <w:szCs w:val="24"/>
          <w:lang w:eastAsia="en-US"/>
        </w:rPr>
      </w:pPr>
    </w:p>
    <w:p w:rsidR="002966D2" w:rsidRPr="00330D00" w:rsidRDefault="002966D2" w:rsidP="0045682F">
      <w:pPr>
        <w:ind w:firstLine="708"/>
        <w:jc w:val="both"/>
        <w:rPr>
          <w:szCs w:val="28"/>
        </w:rPr>
      </w:pPr>
    </w:p>
    <w:sectPr w:rsidR="002966D2" w:rsidRPr="00330D00" w:rsidSect="005F393B">
      <w:headerReference w:type="even" r:id="rId7"/>
      <w:headerReference w:type="default" r:id="rId8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44" w:rsidRDefault="007D5144" w:rsidP="006A7AA0">
      <w:r>
        <w:separator/>
      </w:r>
    </w:p>
  </w:endnote>
  <w:endnote w:type="continuationSeparator" w:id="1">
    <w:p w:rsidR="007D5144" w:rsidRDefault="007D5144" w:rsidP="006A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44" w:rsidRDefault="007D5144" w:rsidP="006A7AA0">
      <w:r>
        <w:separator/>
      </w:r>
    </w:p>
  </w:footnote>
  <w:footnote w:type="continuationSeparator" w:id="1">
    <w:p w:rsidR="007D5144" w:rsidRDefault="007D5144" w:rsidP="006A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Default="000D52E7" w:rsidP="00E569D5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330D00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 w:rsidR="00330D00">
      <w:rPr>
        <w:rStyle w:val="ab"/>
        <w:rFonts w:eastAsiaTheme="majorEastAsia"/>
        <w:noProof/>
      </w:rPr>
      <w:t>1</w:t>
    </w:r>
    <w:r>
      <w:rPr>
        <w:rStyle w:val="ab"/>
        <w:rFonts w:eastAsiaTheme="majorEastAsia"/>
      </w:rPr>
      <w:fldChar w:fldCharType="end"/>
    </w:r>
  </w:p>
  <w:p w:rsidR="00C458CF" w:rsidRDefault="007D51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Pr="00645D60" w:rsidRDefault="000D52E7" w:rsidP="00E569D5">
    <w:pPr>
      <w:pStyle w:val="a9"/>
      <w:framePr w:wrap="around" w:vAnchor="text" w:hAnchor="margin" w:xAlign="center" w:y="1"/>
      <w:rPr>
        <w:rStyle w:val="ab"/>
        <w:rFonts w:eastAsiaTheme="majorEastAsia"/>
        <w:sz w:val="24"/>
        <w:szCs w:val="24"/>
      </w:rPr>
    </w:pPr>
    <w:r w:rsidRPr="00645D60">
      <w:rPr>
        <w:rStyle w:val="ab"/>
        <w:rFonts w:eastAsiaTheme="majorEastAsia"/>
        <w:sz w:val="24"/>
        <w:szCs w:val="24"/>
      </w:rPr>
      <w:fldChar w:fldCharType="begin"/>
    </w:r>
    <w:r w:rsidR="00330D00" w:rsidRPr="00645D60">
      <w:rPr>
        <w:rStyle w:val="ab"/>
        <w:rFonts w:eastAsiaTheme="majorEastAsia"/>
        <w:sz w:val="24"/>
        <w:szCs w:val="24"/>
      </w:rPr>
      <w:instrText xml:space="preserve">PAGE  </w:instrText>
    </w:r>
    <w:r w:rsidRPr="00645D60">
      <w:rPr>
        <w:rStyle w:val="ab"/>
        <w:rFonts w:eastAsiaTheme="majorEastAsia"/>
        <w:sz w:val="24"/>
        <w:szCs w:val="24"/>
      </w:rPr>
      <w:fldChar w:fldCharType="separate"/>
    </w:r>
    <w:r w:rsidR="0045682F">
      <w:rPr>
        <w:rStyle w:val="ab"/>
        <w:rFonts w:eastAsiaTheme="majorEastAsia"/>
        <w:noProof/>
        <w:sz w:val="24"/>
        <w:szCs w:val="24"/>
      </w:rPr>
      <w:t>2</w:t>
    </w:r>
    <w:r w:rsidRPr="00645D60">
      <w:rPr>
        <w:rStyle w:val="ab"/>
        <w:rFonts w:eastAsiaTheme="majorEastAsia"/>
        <w:sz w:val="24"/>
        <w:szCs w:val="24"/>
      </w:rPr>
      <w:fldChar w:fldCharType="end"/>
    </w:r>
  </w:p>
  <w:p w:rsidR="00C458CF" w:rsidRDefault="007D5144" w:rsidP="00E569D5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B6E53"/>
    <w:rsid w:val="0008226A"/>
    <w:rsid w:val="000D52E7"/>
    <w:rsid w:val="001A0EB5"/>
    <w:rsid w:val="001B6E53"/>
    <w:rsid w:val="002966D2"/>
    <w:rsid w:val="00330D00"/>
    <w:rsid w:val="003616ED"/>
    <w:rsid w:val="0045682F"/>
    <w:rsid w:val="005A1409"/>
    <w:rsid w:val="006A7AA0"/>
    <w:rsid w:val="007D5144"/>
    <w:rsid w:val="00801156"/>
    <w:rsid w:val="00816B26"/>
    <w:rsid w:val="00C64627"/>
    <w:rsid w:val="00CA347E"/>
    <w:rsid w:val="00F15CC1"/>
    <w:rsid w:val="00F5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  <w:style w:type="paragraph" w:customStyle="1" w:styleId="ConsPlusTitle">
    <w:name w:val="ConsPlusTitle"/>
    <w:rsid w:val="001A0EB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9</cp:revision>
  <dcterms:created xsi:type="dcterms:W3CDTF">2018-11-27T12:59:00Z</dcterms:created>
  <dcterms:modified xsi:type="dcterms:W3CDTF">2019-10-01T08:35:00Z</dcterms:modified>
</cp:coreProperties>
</file>